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868A3">
      <w:pPr>
        <w:pStyle w:val="1"/>
      </w:pPr>
      <w:r>
        <w:fldChar w:fldCharType="begin"/>
      </w:r>
      <w:r>
        <w:instrText>HYPERLINK "http://ivo.garant.ru/document?id=70342918&amp;sub=0"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31 августа 2013 г. N 755</w:t>
      </w:r>
      <w:r>
        <w:rPr>
          <w:rStyle w:val="a4"/>
          <w:b w:val="0"/>
          <w:bCs w:val="0"/>
        </w:rPr>
        <w:br/>
        <w:t>"О федеральной информационной системе обеспечения проведения</w:t>
      </w:r>
      <w:r>
        <w:rPr>
          <w:rStyle w:val="a4"/>
          <w:b w:val="0"/>
          <w:bCs w:val="0"/>
        </w:rPr>
        <w:t xml:space="preserve">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</w:t>
      </w:r>
      <w:r>
        <w:rPr>
          <w:rStyle w:val="a4"/>
          <w:b w:val="0"/>
          <w:bCs w:val="0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  <w:r>
        <w:fldChar w:fldCharType="end"/>
      </w:r>
    </w:p>
    <w:p w:rsidR="00000000" w:rsidRDefault="00D868A3">
      <w:pPr>
        <w:pStyle w:val="ab"/>
      </w:pPr>
      <w:r>
        <w:t>С изменениями и дополнениями от:</w:t>
      </w:r>
    </w:p>
    <w:p w:rsidR="00000000" w:rsidRDefault="00D868A3">
      <w:pPr>
        <w:pStyle w:val="a9"/>
      </w:pPr>
      <w:r>
        <w:t>16 октября 2017 г.</w:t>
      </w:r>
    </w:p>
    <w:p w:rsidR="00000000" w:rsidRDefault="00D868A3"/>
    <w:p w:rsidR="00000000" w:rsidRDefault="00D868A3">
      <w:r>
        <w:t xml:space="preserve">В соответствии с </w:t>
      </w:r>
      <w:hyperlink r:id="rId5" w:history="1">
        <w:r>
          <w:rPr>
            <w:rStyle w:val="a4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D868A3">
      <w:bookmarkStart w:id="1" w:name="sub_1"/>
      <w:r>
        <w:t xml:space="preserve">1. Создать федеральную информационную </w:t>
      </w:r>
      <w:r>
        <w:t>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</w:t>
      </w:r>
      <w:r>
        <w:t>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000000" w:rsidRDefault="00D868A3">
      <w:bookmarkStart w:id="2" w:name="sub_2"/>
      <w:bookmarkEnd w:id="1"/>
      <w:r>
        <w:t>2. Утвердить при</w:t>
      </w:r>
      <w:r>
        <w:t xml:space="preserve">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</w:t>
      </w:r>
      <w:r>
        <w:t>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</w:t>
      </w:r>
      <w:r>
        <w:t>тельные программы основного общего и среднего общего образования.</w:t>
      </w:r>
    </w:p>
    <w:p w:rsidR="00000000" w:rsidRDefault="00D868A3">
      <w:bookmarkStart w:id="3" w:name="sub_3"/>
      <w:bookmarkEnd w:id="2"/>
      <w:r>
        <w:t xml:space="preserve">3. Признать утратившим силу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января 2012 г. N 36 "Об утверждении</w:t>
      </w:r>
      <w:r>
        <w:t xml:space="preserve">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</w:t>
      </w:r>
      <w:r>
        <w:t>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 6, ст. 681).</w:t>
      </w:r>
    </w:p>
    <w:p w:rsidR="00000000" w:rsidRDefault="00D868A3">
      <w:bookmarkStart w:id="4" w:name="sub_4"/>
      <w:bookmarkEnd w:id="3"/>
      <w:r>
        <w:t xml:space="preserve">4. Утратил силу с 26 октября 2017 г. -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bookmarkEnd w:id="4"/>
    <w:p w:rsidR="00000000" w:rsidRDefault="00D868A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868A3">
      <w:pPr>
        <w:pStyle w:val="a7"/>
      </w:pPr>
      <w:hyperlink r:id="rId8" w:history="1">
        <w:r>
          <w:rPr>
            <w:rStyle w:val="a4"/>
          </w:rPr>
          <w:t>См. предыдущую редакцию</w:t>
        </w:r>
      </w:hyperlink>
    </w:p>
    <w:p w:rsidR="00000000" w:rsidRDefault="00D868A3">
      <w:pPr>
        <w:pStyle w:val="a7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68A3">
            <w:pPr>
              <w:pStyle w:val="ac"/>
            </w:pPr>
            <w:r>
              <w:t>Председатель Правительства</w:t>
            </w:r>
            <w:r>
              <w:br/>
              <w:t>Российско</w:t>
            </w:r>
            <w:r>
              <w:t>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68A3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D868A3"/>
    <w:p w:rsidR="00000000" w:rsidRDefault="00D868A3">
      <w:r>
        <w:t>Москва</w:t>
      </w:r>
    </w:p>
    <w:p w:rsidR="00000000" w:rsidRDefault="00D868A3">
      <w:pPr>
        <w:pStyle w:val="ac"/>
        <w:ind w:left="139"/>
      </w:pPr>
      <w:r>
        <w:t>31 августа 2013 г. N 755</w:t>
      </w:r>
    </w:p>
    <w:p w:rsidR="00000000" w:rsidRDefault="00D868A3"/>
    <w:p w:rsidR="00000000" w:rsidRDefault="00D868A3">
      <w:pPr>
        <w:pStyle w:val="1"/>
      </w:pPr>
      <w:bookmarkStart w:id="5" w:name="sub_1000"/>
      <w:r>
        <w:t>Правила</w:t>
      </w:r>
      <w:r>
        <w:br/>
        <w:t>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</w:t>
      </w:r>
      <w:r>
        <w:t xml:space="preserve">ого общего и среднего общего образования, и приема граждан в </w:t>
      </w:r>
      <w:r>
        <w:lastRenderedPageBreak/>
        <w:t>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</w:t>
      </w:r>
      <w:r>
        <w:t>хся, освоивших основные образовательные программы основного общего и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31 августа 2013 г. N 755)</w:t>
      </w:r>
    </w:p>
    <w:bookmarkEnd w:id="5"/>
    <w:p w:rsidR="00000000" w:rsidRDefault="00D868A3">
      <w:pPr>
        <w:pStyle w:val="ab"/>
      </w:pPr>
      <w:r>
        <w:t>С изменениями и дополнениями от:</w:t>
      </w:r>
    </w:p>
    <w:p w:rsidR="00000000" w:rsidRDefault="00D868A3">
      <w:pPr>
        <w:pStyle w:val="a9"/>
      </w:pPr>
      <w:r>
        <w:t>16 октября 2017 г.</w:t>
      </w:r>
    </w:p>
    <w:p w:rsidR="00000000" w:rsidRDefault="00D868A3"/>
    <w:p w:rsidR="00000000" w:rsidRDefault="00D868A3">
      <w:bookmarkStart w:id="6" w:name="sub_1001"/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</w:t>
      </w:r>
      <w:r>
        <w:t>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</w:t>
      </w:r>
      <w:r>
        <w:t>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bookmarkEnd w:id="6"/>
    <w:p w:rsidR="00000000" w:rsidRDefault="00D868A3">
      <w:r>
        <w:t xml:space="preserve">Целью формирования федеральной информационной системы и региональных информационных систем </w:t>
      </w:r>
      <w:r>
        <w:t>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</w:t>
      </w:r>
      <w:r>
        <w:t>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000000" w:rsidRDefault="00D868A3">
      <w:bookmarkStart w:id="7" w:name="sub_100103"/>
      <w:r>
        <w:t>В настоящих Правилах п</w:t>
      </w:r>
      <w:r>
        <w:t>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</w:t>
      </w:r>
      <w:r>
        <w:t>мы и ведение ее информационных ресурсов.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8" w:name="sub_100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868A3">
      <w:pPr>
        <w:pStyle w:val="a7"/>
      </w:pPr>
      <w:r>
        <w:t xml:space="preserve">Пункт 2 изменен с 26 октября 2017 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2. Федеральная и региональные информационные системы являются государственными информационными системами.</w:t>
      </w:r>
    </w:p>
    <w:p w:rsidR="00000000" w:rsidRDefault="00D868A3">
      <w:r>
        <w:t>Организация формирования и ведения федеральной информационно</w:t>
      </w:r>
      <w:r>
        <w:t>й системы осуществляется Федеральной службой по надзору в сфере образования и науки.</w:t>
      </w:r>
    </w:p>
    <w:p w:rsidR="00000000" w:rsidRDefault="00D868A3"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</w:t>
      </w:r>
      <w:r>
        <w:t>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000000" w:rsidRDefault="00D868A3">
      <w:r>
        <w:t xml:space="preserve">Оператором федеральной информационной системы является </w:t>
      </w:r>
      <w:hyperlink r:id="rId11" w:history="1">
        <w:r>
          <w:rPr>
            <w:rStyle w:val="a4"/>
          </w:rPr>
          <w:t>Федеральная сл</w:t>
        </w:r>
        <w:r>
          <w:rPr>
            <w:rStyle w:val="a4"/>
          </w:rPr>
          <w:t>ужба по надзору в сфере образования и науки</w:t>
        </w:r>
      </w:hyperlink>
      <w:r>
        <w:t>.</w:t>
      </w:r>
    </w:p>
    <w:p w:rsidR="00000000" w:rsidRDefault="00D868A3"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</w:t>
      </w:r>
      <w:r>
        <w:t>ия (далее - органы исполнительной власти субъектов Российской Федерации).</w:t>
      </w:r>
    </w:p>
    <w:p w:rsidR="00000000" w:rsidRDefault="00D868A3"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</w:t>
      </w:r>
      <w:r>
        <w:t>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000000" w:rsidRDefault="00D868A3">
      <w:r>
        <w:lastRenderedPageBreak/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000000" w:rsidRDefault="00D868A3">
      <w:bookmarkStart w:id="9" w:name="sub_10028"/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контрактной системе в сфере закуп</w:t>
      </w:r>
      <w:r>
        <w:t>ок товаров, работ, услуг для обеспечения государственных и муниципальных нужд".</w:t>
      </w:r>
    </w:p>
    <w:p w:rsidR="00000000" w:rsidRDefault="00D868A3">
      <w:bookmarkStart w:id="10" w:name="sub_1003"/>
      <w:bookmarkEnd w:id="9"/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000000" w:rsidRDefault="00D868A3">
      <w:bookmarkStart w:id="11" w:name="sub_1031"/>
      <w:bookmarkEnd w:id="10"/>
      <w:r>
        <w:t>а) обеспечение технического функционирования федеральной и региональных информационных систем;</w:t>
      </w:r>
    </w:p>
    <w:p w:rsidR="00000000" w:rsidRDefault="00D868A3">
      <w:bookmarkStart w:id="12" w:name="sub_1032"/>
      <w:bookmarkEnd w:id="11"/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000000" w:rsidRDefault="00D868A3">
      <w:bookmarkStart w:id="13" w:name="sub_1033"/>
      <w:bookmarkEnd w:id="12"/>
      <w:r>
        <w:t>в) о</w:t>
      </w:r>
      <w:r>
        <w:t>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000000" w:rsidRDefault="00D868A3">
      <w:bookmarkStart w:id="14" w:name="sub_1034"/>
      <w:bookmarkEnd w:id="13"/>
      <w:r>
        <w:t>г) обеспечение защиты информации, содержащейся в федеральной и региональных информационных системах;</w:t>
      </w:r>
    </w:p>
    <w:p w:rsidR="00000000" w:rsidRDefault="00D868A3">
      <w:bookmarkStart w:id="15" w:name="sub_1035"/>
      <w:bookmarkEnd w:id="14"/>
      <w:r>
        <w:t>д) обеспечение взаимодействия федеральной и региональных информационных систем.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16" w:name="sub_1004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D868A3">
      <w:pPr>
        <w:pStyle w:val="a7"/>
      </w:pPr>
      <w:r>
        <w:t xml:space="preserve">Пункт 4 изменен с 26 октября 2017 г. 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Правит</w:t>
      </w:r>
      <w:r>
        <w:t>ельства РФ от 16 октября 2017 г. N 1252</w:t>
      </w:r>
    </w:p>
    <w:p w:rsidR="00000000" w:rsidRDefault="00D868A3">
      <w:pPr>
        <w:pStyle w:val="a7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4. Внесение сведений в федеральную информационную систему осуществляется операторами, а также следующими юридическими лицами (д</w:t>
      </w:r>
      <w:r>
        <w:t>алее - поставщики информации федеральной информационной системы):</w:t>
      </w:r>
    </w:p>
    <w:p w:rsidR="00000000" w:rsidRDefault="00D868A3"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</w:t>
      </w:r>
      <w:r>
        <w:t>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000000" w:rsidRDefault="00D868A3">
      <w:r>
        <w:t>учредители образовательных организаций, расп</w:t>
      </w:r>
      <w:r>
        <w:t>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000000" w:rsidRDefault="00D868A3">
      <w:r>
        <w:t>образовательные организации, осуществляющие прием на обучение;</w:t>
      </w:r>
    </w:p>
    <w:p w:rsidR="00000000" w:rsidRDefault="00D868A3">
      <w:r>
        <w:t>Министерство образования и науки Российской Федерации;</w:t>
      </w:r>
    </w:p>
    <w:p w:rsidR="00000000" w:rsidRDefault="00D868A3"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</w:t>
      </w:r>
      <w:r>
        <w:t xml:space="preserve"> образования, являющиеся организаторами олимпиад школьников.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17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D868A3">
      <w:pPr>
        <w:pStyle w:val="a7"/>
      </w:pPr>
      <w:r>
        <w:t xml:space="preserve">Пункт 5 изменен с 26 октября 2017 г. 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</w:t>
      </w:r>
      <w:r>
        <w:t> г. N 1252</w:t>
      </w:r>
    </w:p>
    <w:p w:rsidR="00000000" w:rsidRDefault="00D868A3">
      <w:pPr>
        <w:pStyle w:val="a7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</w:t>
      </w:r>
      <w:r>
        <w:t>мации региональных информационных систем):</w:t>
      </w:r>
    </w:p>
    <w:p w:rsidR="00000000" w:rsidRDefault="00D868A3">
      <w:r>
        <w:t>органы местного самоуправления, осуществляющие управление в сфере образования;</w:t>
      </w:r>
    </w:p>
    <w:p w:rsidR="00000000" w:rsidRDefault="00D868A3"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</w:t>
      </w:r>
      <w:r>
        <w:t xml:space="preserve"> (или) среднего общего образования и 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000000" w:rsidRDefault="00D868A3">
      <w:r>
        <w:lastRenderedPageBreak/>
        <w:t>Поставщики информации региональных информационных систем вправе предоставлять опе</w:t>
      </w:r>
      <w:r>
        <w:t>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18" w:name="sub_1006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D868A3">
      <w:pPr>
        <w:pStyle w:val="a7"/>
      </w:pPr>
      <w:r>
        <w:t xml:space="preserve">Пункт 6 изменен с 26 октября 2017 г. -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18" w:history="1">
        <w:r>
          <w:rPr>
            <w:rStyle w:val="a4"/>
          </w:rPr>
          <w:t>См. предыдущую редакци</w:t>
        </w:r>
        <w:r>
          <w:rPr>
            <w:rStyle w:val="a4"/>
          </w:rPr>
          <w:t>ю</w:t>
        </w:r>
      </w:hyperlink>
    </w:p>
    <w:p w:rsidR="00000000" w:rsidRDefault="00D868A3"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</w:t>
      </w:r>
      <w:r>
        <w:t>льность сведений, внесенных ими в федеральную и региональные информационные системы, и за своевременность их внесения.</w:t>
      </w:r>
    </w:p>
    <w:p w:rsidR="00000000" w:rsidRDefault="00D868A3"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</w:t>
      </w:r>
      <w:r>
        <w:t>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19" w:name="sub_1007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9"/>
    <w:p w:rsidR="00000000" w:rsidRDefault="00D868A3">
      <w:pPr>
        <w:pStyle w:val="a7"/>
      </w:pPr>
      <w:r>
        <w:t xml:space="preserve">Пункт 7 изменен с 26 октября 2017 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7. 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</w:t>
      </w:r>
      <w:r>
        <w:t>нформации, содержащейся в федеральной и региональных информационных системах.</w:t>
      </w:r>
    </w:p>
    <w:p w:rsidR="00000000" w:rsidRDefault="00D868A3"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</w:t>
      </w:r>
      <w:r>
        <w:t>ий в федеральную и региональные информационные системы.</w:t>
      </w:r>
    </w:p>
    <w:p w:rsidR="00000000" w:rsidRDefault="00D868A3"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</w:t>
      </w:r>
      <w:r>
        <w:t>доставление сведений оператору для внесения в региональные информационные системы.</w:t>
      </w:r>
    </w:p>
    <w:p w:rsidR="00000000" w:rsidRDefault="00D868A3"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</w:t>
      </w:r>
      <w:r>
        <w:t>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</w:t>
      </w:r>
      <w:r>
        <w:t>ентификации, позволяющих однозначно идентифицировать таких лиц и вносимые ими изменения.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20" w:name="sub_1008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D868A3">
      <w:pPr>
        <w:pStyle w:val="a7"/>
      </w:pPr>
      <w:r>
        <w:t xml:space="preserve">Пункт 8 изменен с 26 октября 2017 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</w:t>
      </w:r>
      <w:r>
        <w:t>льства РФ от 16 октября 2017 г. N 1252</w:t>
      </w:r>
    </w:p>
    <w:p w:rsidR="00000000" w:rsidRDefault="00D868A3">
      <w:pPr>
        <w:pStyle w:val="a7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8. Федеральная служба по надзору в сфере образования и науки осуществляет координацию деятельности органов исполнительной власти</w:t>
      </w:r>
      <w:r>
        <w:t xml:space="preserve">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</w:t>
      </w:r>
      <w:r>
        <w:lastRenderedPageBreak/>
        <w:t>и региональных информационных систем (далее -</w:t>
      </w:r>
      <w:r>
        <w:t xml:space="preserve"> обмен информацией).</w:t>
      </w:r>
    </w:p>
    <w:p w:rsidR="00000000" w:rsidRDefault="00D868A3"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</w:t>
      </w:r>
      <w:r>
        <w:t>ют обмен информацией при взаимодействии региональных информационных систем и федеральной информационной системы.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21" w:name="sub_1009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D868A3">
      <w:pPr>
        <w:pStyle w:val="a7"/>
      </w:pPr>
      <w:r>
        <w:t xml:space="preserve">Пункт 9 изменен с 26 октября 2017 г. 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</w:t>
      </w:r>
      <w:r>
        <w:t xml:space="preserve">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</w:t>
      </w:r>
      <w:r>
        <w:t>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000000" w:rsidRDefault="00D868A3">
      <w:bookmarkStart w:id="22" w:name="sub_1010"/>
      <w:r>
        <w:t>10. Поставка специализированных программных средств в органы исполнительной власти субъектов Российской Федерации, в заг</w:t>
      </w:r>
      <w:r>
        <w:t>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</w:t>
      </w:r>
      <w:r>
        <w:t>азования и науки.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23" w:name="sub_1011"/>
      <w:bookmarkEnd w:id="2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D868A3">
      <w:pPr>
        <w:pStyle w:val="a7"/>
      </w:pPr>
      <w:r>
        <w:t xml:space="preserve">Пункт 11 изменен с 26 октября 2017 г. -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27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11. В региональные информационные системы вносятся следующие сведения:</w:t>
      </w:r>
    </w:p>
    <w:p w:rsidR="00000000" w:rsidRDefault="00D868A3">
      <w:bookmarkStart w:id="24" w:name="sub_1111"/>
      <w:r>
        <w:t>а) об участниках итогового сочинения (изложения), участниках государственной итоговой аттестации;</w:t>
      </w:r>
    </w:p>
    <w:p w:rsidR="00000000" w:rsidRDefault="00D868A3">
      <w:bookmarkStart w:id="25" w:name="sub_1112"/>
      <w:bookmarkEnd w:id="24"/>
      <w:r>
        <w:t>б) об экзаменационных материалах государственной итоговой аттестации;</w:t>
      </w:r>
    </w:p>
    <w:p w:rsidR="00000000" w:rsidRDefault="00D868A3">
      <w:bookmarkStart w:id="26" w:name="sub_1113"/>
      <w:bookmarkEnd w:id="25"/>
      <w:r>
        <w:t>в) 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000000" w:rsidRDefault="00D868A3">
      <w:bookmarkStart w:id="27" w:name="sub_1114"/>
      <w:bookmarkEnd w:id="26"/>
      <w:r>
        <w:t>г) о результатах итог</w:t>
      </w:r>
      <w:r>
        <w:t>ового сочинения (изложения) и государственной итоговой аттестации;</w:t>
      </w:r>
    </w:p>
    <w:p w:rsidR="00000000" w:rsidRDefault="00D868A3">
      <w:bookmarkStart w:id="28" w:name="sub_1115"/>
      <w:bookmarkEnd w:id="27"/>
      <w:r>
        <w:t>д) об апелляциях участников государственной итоговой аттестации;</w:t>
      </w:r>
    </w:p>
    <w:p w:rsidR="00000000" w:rsidRDefault="00D868A3">
      <w:bookmarkStart w:id="29" w:name="sub_1116"/>
      <w:bookmarkEnd w:id="28"/>
      <w:r>
        <w:t>е) о лицах, привлекаемых к проведению государственной итоговой аттестации (далее - работники</w:t>
      </w:r>
      <w:r>
        <w:t>);</w:t>
      </w:r>
    </w:p>
    <w:p w:rsidR="00000000" w:rsidRDefault="00D868A3">
      <w:bookmarkStart w:id="30" w:name="sub_1117"/>
      <w:bookmarkEnd w:id="29"/>
      <w:r>
        <w:t>ж) о гражданах, аккредитованных в качестве общественных наблюдателей;</w:t>
      </w:r>
    </w:p>
    <w:p w:rsidR="00000000" w:rsidRDefault="00D868A3">
      <w:bookmarkStart w:id="31" w:name="sub_1118"/>
      <w:bookmarkEnd w:id="30"/>
      <w:r>
        <w:t>з) о местах проведения государственной итоговой аттестации;</w:t>
      </w:r>
    </w:p>
    <w:p w:rsidR="00000000" w:rsidRDefault="00D868A3">
      <w:bookmarkStart w:id="32" w:name="sub_1119"/>
      <w:bookmarkEnd w:id="31"/>
      <w:r>
        <w:t>и) о распределении участников государственной итоговой аттестации, работник</w:t>
      </w:r>
      <w:r>
        <w:t>ов в местах проведения государственной итоговой аттестации.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33" w:name="sub_1012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868A3">
      <w:pPr>
        <w:pStyle w:val="a7"/>
      </w:pPr>
      <w:r>
        <w:t xml:space="preserve">Пункт 12 изменен с 26 октября 2017 г. -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</w:t>
      </w:r>
      <w:r>
        <w:t>бря 2017 г. N 1252</w:t>
      </w:r>
    </w:p>
    <w:p w:rsidR="00000000" w:rsidRDefault="00D868A3">
      <w:pPr>
        <w:pStyle w:val="a7"/>
      </w:pPr>
      <w:hyperlink r:id="rId29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12. В федеральную информационную систему вносятся следующие сведения:</w:t>
      </w:r>
    </w:p>
    <w:p w:rsidR="00000000" w:rsidRDefault="00D868A3">
      <w:bookmarkStart w:id="34" w:name="sub_1121"/>
      <w:r>
        <w:lastRenderedPageBreak/>
        <w:t xml:space="preserve">а) сведения, аналогичные сведениям, указанным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000000" w:rsidRDefault="00D868A3">
      <w:bookmarkStart w:id="35" w:name="sub_1122"/>
      <w:bookmarkEnd w:id="34"/>
      <w:r>
        <w:t>б) о сроках проведения итогового сочинения (изложения) и расписании государственной итоговой аттестации</w:t>
      </w:r>
      <w:r>
        <w:t>, устанавливаемых Министерством образования и науки Российской Федерации;</w:t>
      </w:r>
    </w:p>
    <w:p w:rsidR="00000000" w:rsidRDefault="00D868A3">
      <w:bookmarkStart w:id="36" w:name="sub_1123"/>
      <w:bookmarkEnd w:id="35"/>
      <w:r>
        <w:t>в) о результатах централизованной проверки экзаменационных работ участников единого государственного экзамена;</w:t>
      </w:r>
    </w:p>
    <w:p w:rsidR="00000000" w:rsidRDefault="00D868A3">
      <w:bookmarkStart w:id="37" w:name="sub_1124"/>
      <w:bookmarkEnd w:id="36"/>
      <w:r>
        <w:t>г) о лицах, являющихся победителями и п</w:t>
      </w:r>
      <w:r>
        <w:t xml:space="preserve">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</w:t>
      </w:r>
      <w:r>
        <w:t>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</w:p>
    <w:p w:rsidR="00000000" w:rsidRDefault="00D868A3">
      <w:bookmarkStart w:id="38" w:name="sub_1125"/>
      <w:bookmarkEnd w:id="37"/>
      <w:r>
        <w:t>д) о лицах, являющихся чемпионами и призер</w:t>
      </w:r>
      <w:r>
        <w:t>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</w:t>
      </w:r>
      <w:r>
        <w:t>их игр;</w:t>
      </w:r>
    </w:p>
    <w:p w:rsidR="00000000" w:rsidRDefault="00D868A3">
      <w:bookmarkStart w:id="39" w:name="sub_1126"/>
      <w:bookmarkEnd w:id="38"/>
      <w:r>
        <w:t>е) о приеме на обучение, объявляемом образовательными организациями, осуществляющими прием на обучение.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40" w:name="sub_1013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D868A3">
      <w:pPr>
        <w:pStyle w:val="a7"/>
      </w:pPr>
      <w:r>
        <w:t xml:space="preserve">Пункт 13 изменен с 26 октября 2017 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</w:t>
      </w:r>
      <w:r>
        <w:t>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000000" w:rsidRDefault="00D868A3">
      <w:r>
        <w:t xml:space="preserve">В период проведения итогового сочинения (изложения) и государственной итоговой аттестации репликация </w:t>
      </w:r>
      <w:r>
        <w:t>сведений производится не менее одного раза в сутки.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41" w:name="sub_1014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D868A3">
      <w:pPr>
        <w:pStyle w:val="a7"/>
      </w:pPr>
      <w:r>
        <w:t xml:space="preserve">Пункт 14 изменен с 26 октября 2017 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</w:t>
      </w:r>
      <w:r>
        <w:t>52</w:t>
      </w:r>
    </w:p>
    <w:p w:rsidR="00000000" w:rsidRDefault="00D868A3">
      <w:pPr>
        <w:pStyle w:val="a7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 xml:space="preserve">14. </w:t>
      </w:r>
      <w:hyperlink r:id="rId34" w:history="1">
        <w:r>
          <w:rPr>
            <w:rStyle w:val="a4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</w:t>
      </w:r>
      <w:r>
        <w:t>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000000" w:rsidRDefault="00D868A3">
      <w:bookmarkStart w:id="42" w:name="sub_1015"/>
      <w:r>
        <w:t>15. Хр</w:t>
      </w:r>
      <w:r>
        <w:t>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</w:t>
      </w:r>
      <w:r>
        <w:t xml:space="preserve"> правовыми актами Российской Федерации в области защиты информации.</w:t>
      </w:r>
    </w:p>
    <w:p w:rsidR="00000000" w:rsidRDefault="00D868A3">
      <w:bookmarkStart w:id="43" w:name="sub_1016"/>
      <w:bookmarkEnd w:id="42"/>
      <w:r>
        <w:t xml:space="preserve">16.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44" w:name="sub_1017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D868A3">
      <w:pPr>
        <w:pStyle w:val="a7"/>
      </w:pPr>
      <w:r>
        <w:t xml:space="preserve">Пункт 17 изменен с 26 октября 2017 г. - </w:t>
      </w:r>
      <w:hyperlink r:id="rId36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17. Операторы, поставщики информации федеральной информационной системы и поставщики информации региональных ин</w:t>
      </w:r>
      <w:r>
        <w:t>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000000" w:rsidRDefault="00D868A3">
      <w:pPr>
        <w:pStyle w:val="a6"/>
        <w:rPr>
          <w:color w:val="000000"/>
          <w:sz w:val="16"/>
          <w:szCs w:val="16"/>
        </w:rPr>
      </w:pPr>
      <w:bookmarkStart w:id="45" w:name="sub_1018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D868A3">
      <w:pPr>
        <w:pStyle w:val="a7"/>
      </w:pPr>
      <w:r>
        <w:t xml:space="preserve">Пункт 18 изменен с 26 октября 2017 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p w:rsidR="00000000" w:rsidRDefault="00D868A3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D868A3">
      <w:r>
        <w:t>18. Федеральная государственная информационная система "</w:t>
      </w:r>
      <w:hyperlink r:id="rId40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использует сведения, указанные в </w:t>
      </w:r>
      <w:hyperlink w:anchor="sub_1114" w:history="1">
        <w:r>
          <w:rPr>
            <w:rStyle w:val="a4"/>
          </w:rPr>
          <w:t>подпункте "г" пунк</w:t>
        </w:r>
        <w:r>
          <w:rPr>
            <w:rStyle w:val="a4"/>
          </w:rPr>
          <w:t>та 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</w:t>
      </w:r>
      <w:r>
        <w:t>му запросу по каналам единой системы межведомственного электронного взаимодействия.</w:t>
      </w:r>
    </w:p>
    <w:p w:rsidR="00000000" w:rsidRDefault="00D868A3">
      <w:bookmarkStart w:id="46" w:name="sub_1019"/>
      <w:r>
        <w:t xml:space="preserve">19. Утратил силу с 26 октября 2017 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bookmarkEnd w:id="46"/>
    <w:p w:rsidR="00000000" w:rsidRDefault="00D868A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868A3">
      <w:pPr>
        <w:pStyle w:val="a7"/>
      </w:pPr>
      <w:hyperlink r:id="rId42" w:history="1">
        <w:r>
          <w:rPr>
            <w:rStyle w:val="a4"/>
          </w:rPr>
          <w:t>См. предыдущую редакцию</w:t>
        </w:r>
      </w:hyperlink>
    </w:p>
    <w:p w:rsidR="00000000" w:rsidRDefault="00D868A3">
      <w:bookmarkStart w:id="47" w:name="sub_1020"/>
      <w:r>
        <w:t xml:space="preserve">20. Утратил силу с 26 октября 2017 г. -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Прави</w:t>
      </w:r>
      <w:r>
        <w:t>тельства РФ от 16 октября 2017 г. N 1252</w:t>
      </w:r>
    </w:p>
    <w:bookmarkEnd w:id="47"/>
    <w:p w:rsidR="00000000" w:rsidRDefault="00D868A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868A3">
      <w:pPr>
        <w:pStyle w:val="a7"/>
      </w:pPr>
      <w:hyperlink r:id="rId44" w:history="1">
        <w:r>
          <w:rPr>
            <w:rStyle w:val="a4"/>
          </w:rPr>
          <w:t>См. предыдущую редакцию</w:t>
        </w:r>
      </w:hyperlink>
    </w:p>
    <w:p w:rsidR="00000000" w:rsidRDefault="00D868A3">
      <w:bookmarkStart w:id="48" w:name="sub_1021"/>
      <w:r>
        <w:t xml:space="preserve">21. Утратил силу с 26 октября 2017 г.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РФ от 16 октября 2017 г. N 1252</w:t>
      </w:r>
    </w:p>
    <w:bookmarkEnd w:id="48"/>
    <w:p w:rsidR="00000000" w:rsidRDefault="00D868A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868A3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D868A3">
      <w:bookmarkStart w:id="49" w:name="sub_1022"/>
      <w:r>
        <w:t>22. Срок хранения сведений, внесенных в феде</w:t>
      </w:r>
      <w:r>
        <w:t>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</w:t>
      </w:r>
      <w:r>
        <w:t xml:space="preserve"> органами исполнительной власти субъектов Российской Федерации.</w:t>
      </w:r>
    </w:p>
    <w:bookmarkEnd w:id="49"/>
    <w:p w:rsidR="00D868A3" w:rsidRDefault="00D868A3"/>
    <w:sectPr w:rsidR="00D868A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7"/>
    <w:rsid w:val="006D5E97"/>
    <w:rsid w:val="00D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F1071-E86B-480E-8E7B-0006E263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9582&amp;sub=4" TargetMode="External"/><Relationship Id="rId13" Type="http://schemas.openxmlformats.org/officeDocument/2006/relationships/hyperlink" Target="http://ivo.garant.ru/document?id=71689060&amp;sub=1022" TargetMode="External"/><Relationship Id="rId18" Type="http://schemas.openxmlformats.org/officeDocument/2006/relationships/hyperlink" Target="http://ivo.garant.ru/document?id=57319582&amp;sub=1006" TargetMode="External"/><Relationship Id="rId26" Type="http://schemas.openxmlformats.org/officeDocument/2006/relationships/hyperlink" Target="http://ivo.garant.ru/document?id=71689060&amp;sub=1025" TargetMode="External"/><Relationship Id="rId39" Type="http://schemas.openxmlformats.org/officeDocument/2006/relationships/hyperlink" Target="http://ivo.garant.ru/document?id=57319582&amp;sub=1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1689060&amp;sub=1023" TargetMode="External"/><Relationship Id="rId34" Type="http://schemas.openxmlformats.org/officeDocument/2006/relationships/hyperlink" Target="http://ivo.garant.ru/document?id=71224312&amp;sub=10030" TargetMode="External"/><Relationship Id="rId42" Type="http://schemas.openxmlformats.org/officeDocument/2006/relationships/hyperlink" Target="http://ivo.garant.ru/document?id=57319582&amp;sub=101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document?id=71689060&amp;sub=1001" TargetMode="External"/><Relationship Id="rId12" Type="http://schemas.openxmlformats.org/officeDocument/2006/relationships/hyperlink" Target="http://ivo.garant.ru/document?id=70253464&amp;sub=0" TargetMode="External"/><Relationship Id="rId17" Type="http://schemas.openxmlformats.org/officeDocument/2006/relationships/hyperlink" Target="http://ivo.garant.ru/document?id=71689060&amp;sub=1023" TargetMode="External"/><Relationship Id="rId25" Type="http://schemas.openxmlformats.org/officeDocument/2006/relationships/hyperlink" Target="http://ivo.garant.ru/document?id=12048555&amp;sub=4" TargetMode="External"/><Relationship Id="rId33" Type="http://schemas.openxmlformats.org/officeDocument/2006/relationships/hyperlink" Target="http://ivo.garant.ru/document?id=57319582&amp;sub=1014" TargetMode="External"/><Relationship Id="rId38" Type="http://schemas.openxmlformats.org/officeDocument/2006/relationships/hyperlink" Target="http://ivo.garant.ru/document?id=71689060&amp;sub=1026" TargetMode="External"/><Relationship Id="rId46" Type="http://schemas.openxmlformats.org/officeDocument/2006/relationships/hyperlink" Target="http://ivo.garant.ru/document?id=57319582&amp;sub=1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319582&amp;sub=1005" TargetMode="External"/><Relationship Id="rId20" Type="http://schemas.openxmlformats.org/officeDocument/2006/relationships/hyperlink" Target="http://ivo.garant.ru/document?id=57319582&amp;sub=1007" TargetMode="External"/><Relationship Id="rId29" Type="http://schemas.openxmlformats.org/officeDocument/2006/relationships/hyperlink" Target="http://ivo.garant.ru/document?id=57319582&amp;sub=1012" TargetMode="External"/><Relationship Id="rId41" Type="http://schemas.openxmlformats.org/officeDocument/2006/relationships/hyperlink" Target="http://ivo.garant.ru/document?id=71689060&amp;sub=10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035198&amp;sub=0" TargetMode="External"/><Relationship Id="rId11" Type="http://schemas.openxmlformats.org/officeDocument/2006/relationships/hyperlink" Target="http://ivo.garant.ru/document?id=71903710&amp;sub=1000" TargetMode="External"/><Relationship Id="rId24" Type="http://schemas.openxmlformats.org/officeDocument/2006/relationships/hyperlink" Target="http://ivo.garant.ru/document?id=57319582&amp;sub=1009" TargetMode="External"/><Relationship Id="rId32" Type="http://schemas.openxmlformats.org/officeDocument/2006/relationships/hyperlink" Target="http://ivo.garant.ru/document?id=71689060&amp;sub=1025" TargetMode="External"/><Relationship Id="rId37" Type="http://schemas.openxmlformats.org/officeDocument/2006/relationships/hyperlink" Target="http://ivo.garant.ru/document?id=57319582&amp;sub=1017" TargetMode="External"/><Relationship Id="rId40" Type="http://schemas.openxmlformats.org/officeDocument/2006/relationships/hyperlink" Target="http://ivo.garant.ru/document?id=890941&amp;sub=2770" TargetMode="External"/><Relationship Id="rId45" Type="http://schemas.openxmlformats.org/officeDocument/2006/relationships/hyperlink" Target="http://ivo.garant.ru/document?id=71689060&amp;sub=1027" TargetMode="External"/><Relationship Id="rId5" Type="http://schemas.openxmlformats.org/officeDocument/2006/relationships/hyperlink" Target="http://ivo.garant.ru/document?id=70191362&amp;sub=109174" TargetMode="External"/><Relationship Id="rId15" Type="http://schemas.openxmlformats.org/officeDocument/2006/relationships/hyperlink" Target="http://ivo.garant.ru/document?id=71689060&amp;sub=1023" TargetMode="External"/><Relationship Id="rId23" Type="http://schemas.openxmlformats.org/officeDocument/2006/relationships/hyperlink" Target="http://ivo.garant.ru/document?id=71689060&amp;sub=1024" TargetMode="External"/><Relationship Id="rId28" Type="http://schemas.openxmlformats.org/officeDocument/2006/relationships/hyperlink" Target="http://ivo.garant.ru/document?id=71689060&amp;sub=1025" TargetMode="External"/><Relationship Id="rId36" Type="http://schemas.openxmlformats.org/officeDocument/2006/relationships/hyperlink" Target="http://ivo.garant.ru/document?id=71689060&amp;sub=1026" TargetMode="External"/><Relationship Id="rId10" Type="http://schemas.openxmlformats.org/officeDocument/2006/relationships/hyperlink" Target="http://ivo.garant.ru/document?id=57319582&amp;sub=1002" TargetMode="External"/><Relationship Id="rId19" Type="http://schemas.openxmlformats.org/officeDocument/2006/relationships/hyperlink" Target="http://ivo.garant.ru/document?id=71689060&amp;sub=1023" TargetMode="External"/><Relationship Id="rId31" Type="http://schemas.openxmlformats.org/officeDocument/2006/relationships/hyperlink" Target="http://ivo.garant.ru/document?id=57319582&amp;sub=1013" TargetMode="External"/><Relationship Id="rId44" Type="http://schemas.openxmlformats.org/officeDocument/2006/relationships/hyperlink" Target="http://ivo.garant.ru/document?id=57319582&amp;sub=1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1689060&amp;sub=1021" TargetMode="External"/><Relationship Id="rId14" Type="http://schemas.openxmlformats.org/officeDocument/2006/relationships/hyperlink" Target="http://ivo.garant.ru/document?id=57319582&amp;sub=1004" TargetMode="External"/><Relationship Id="rId22" Type="http://schemas.openxmlformats.org/officeDocument/2006/relationships/hyperlink" Target="http://ivo.garant.ru/document?id=57319582&amp;sub=1008" TargetMode="External"/><Relationship Id="rId27" Type="http://schemas.openxmlformats.org/officeDocument/2006/relationships/hyperlink" Target="http://ivo.garant.ru/document?id=57319582&amp;sub=1011" TargetMode="External"/><Relationship Id="rId30" Type="http://schemas.openxmlformats.org/officeDocument/2006/relationships/hyperlink" Target="http://ivo.garant.ru/document?id=71689060&amp;sub=1025" TargetMode="External"/><Relationship Id="rId35" Type="http://schemas.openxmlformats.org/officeDocument/2006/relationships/hyperlink" Target="http://ivo.garant.ru/document?id=12048567&amp;sub=0" TargetMode="External"/><Relationship Id="rId43" Type="http://schemas.openxmlformats.org/officeDocument/2006/relationships/hyperlink" Target="http://ivo.garant.ru/document?id=71689060&amp;sub=102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2018-09-21T13:29:00Z</dcterms:created>
  <dcterms:modified xsi:type="dcterms:W3CDTF">2018-09-21T13:29:00Z</dcterms:modified>
</cp:coreProperties>
</file>